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color w:val="000000"/>
          <w:spacing w:val="-20"/>
          <w:sz w:val="44"/>
          <w:szCs w:val="44"/>
        </w:rPr>
      </w:pPr>
      <w:r>
        <w:rPr>
          <w:rFonts w:hint="eastAsia" w:ascii="方正小标宋简体" w:hAnsi="方正小标宋简体" w:eastAsia="方正小标宋简体" w:cs="方正小标宋简体"/>
          <w:color w:val="000000"/>
          <w:spacing w:val="-20"/>
          <w:sz w:val="44"/>
          <w:szCs w:val="44"/>
        </w:rPr>
        <w:t>艺术</w:t>
      </w:r>
      <w:r>
        <w:rPr>
          <w:rFonts w:hint="eastAsia" w:ascii="方正小标宋简体" w:hAnsi="方正小标宋简体" w:eastAsia="方正小标宋简体" w:cs="方正小标宋简体"/>
          <w:color w:val="000000"/>
          <w:spacing w:val="-20"/>
          <w:sz w:val="44"/>
          <w:szCs w:val="44"/>
        </w:rPr>
        <w:t>学院20</w:t>
      </w:r>
      <w:r>
        <w:rPr>
          <w:rFonts w:hint="eastAsia" w:ascii="方正小标宋简体" w:hAnsi="方正小标宋简体" w:eastAsia="方正小标宋简体" w:cs="方正小标宋简体"/>
          <w:color w:val="000000"/>
          <w:spacing w:val="-20"/>
          <w:sz w:val="44"/>
          <w:szCs w:val="44"/>
          <w:lang w:val="en-US" w:eastAsia="zh-CN"/>
        </w:rPr>
        <w:t>21</w:t>
      </w:r>
      <w:r>
        <w:rPr>
          <w:rFonts w:hint="eastAsia" w:ascii="方正小标宋简体" w:hAnsi="方正小标宋简体" w:eastAsia="方正小标宋简体" w:cs="方正小标宋简体"/>
          <w:color w:val="000000"/>
          <w:spacing w:val="-20"/>
          <w:sz w:val="44"/>
          <w:szCs w:val="44"/>
        </w:rPr>
        <w:t>年硕士研究生招生复试实施细则</w:t>
      </w:r>
    </w:p>
    <w:tbl>
      <w:tblPr>
        <w:tblStyle w:val="4"/>
        <w:tblW w:w="5000" w:type="pct"/>
        <w:tblInd w:w="0" w:type="dxa"/>
        <w:shd w:val="clear" w:color="auto" w:fill="FFFFFF"/>
        <w:tblLayout w:type="autofit"/>
        <w:tblCellMar>
          <w:top w:w="0" w:type="dxa"/>
          <w:left w:w="0" w:type="dxa"/>
          <w:bottom w:w="0" w:type="dxa"/>
          <w:right w:w="0" w:type="dxa"/>
        </w:tblCellMar>
      </w:tblPr>
      <w:tblGrid>
        <w:gridCol w:w="8306"/>
      </w:tblGrid>
      <w:tr>
        <w:tblPrEx>
          <w:shd w:val="clear" w:color="auto" w:fill="FFFFFF"/>
          <w:tblCellMar>
            <w:top w:w="0" w:type="dxa"/>
            <w:left w:w="0" w:type="dxa"/>
            <w:bottom w:w="0" w:type="dxa"/>
            <w:right w:w="0" w:type="dxa"/>
          </w:tblCellMar>
        </w:tblPrEx>
        <w:tc>
          <w:tcPr>
            <w:tcW w:w="0" w:type="auto"/>
            <w:shd w:val="clear" w:color="auto" w:fill="FFFFFF"/>
            <w:vAlign w:val="center"/>
          </w:tcPr>
          <w:tbl>
            <w:tblPr>
              <w:tblStyle w:val="4"/>
              <w:tblW w:w="4949" w:type="pct"/>
              <w:tblInd w:w="0" w:type="dxa"/>
              <w:tblLayout w:type="autofit"/>
              <w:tblCellMar>
                <w:top w:w="0" w:type="dxa"/>
                <w:left w:w="0" w:type="dxa"/>
                <w:bottom w:w="0" w:type="dxa"/>
                <w:right w:w="0" w:type="dxa"/>
              </w:tblCellMar>
            </w:tblPr>
            <w:tblGrid>
              <w:gridCol w:w="8221"/>
            </w:tblGrid>
            <w:tr>
              <w:tblPrEx>
                <w:tblCellMar>
                  <w:top w:w="0" w:type="dxa"/>
                  <w:left w:w="0" w:type="dxa"/>
                  <w:bottom w:w="0" w:type="dxa"/>
                  <w:right w:w="0" w:type="dxa"/>
                </w:tblCellMar>
              </w:tblPrEx>
              <w:tc>
                <w:tcPr>
                  <w:tcW w:w="5000" w:type="pct"/>
                  <w:vAlign w:val="center"/>
                </w:tcPr>
                <w:p>
                  <w:pPr>
                    <w:widowControl/>
                    <w:spacing w:line="360" w:lineRule="auto"/>
                    <w:ind w:firstLine="290"/>
                    <w:jc w:val="left"/>
                    <w:rPr>
                      <w:rFonts w:cs="宋体" w:asciiTheme="minorEastAsia" w:hAnsiTheme="minorEastAsia"/>
                      <w:kern w:val="0"/>
                      <w:sz w:val="28"/>
                      <w:szCs w:val="28"/>
                    </w:rPr>
                  </w:pPr>
                  <w:r>
                    <w:rPr>
                      <w:rFonts w:cs="宋体" w:asciiTheme="minorEastAsia" w:hAnsiTheme="minorEastAsia"/>
                      <w:kern w:val="0"/>
                      <w:sz w:val="28"/>
                      <w:szCs w:val="28"/>
                    </w:rPr>
                    <w:t> </w:t>
                  </w:r>
                  <w:r>
                    <w:rPr>
                      <w:rFonts w:hint="eastAsia" w:ascii="仿宋_GB2312" w:eastAsia="仿宋_GB2312"/>
                      <w:sz w:val="32"/>
                      <w:szCs w:val="32"/>
                    </w:rPr>
                    <w:t>为了做好我院20</w:t>
                  </w:r>
                  <w:r>
                    <w:rPr>
                      <w:rFonts w:hint="eastAsia" w:ascii="仿宋_GB2312" w:eastAsia="仿宋_GB2312"/>
                      <w:sz w:val="32"/>
                      <w:szCs w:val="32"/>
                      <w:lang w:val="en-US" w:eastAsia="zh-CN"/>
                    </w:rPr>
                    <w:t>21</w:t>
                  </w:r>
                  <w:r>
                    <w:rPr>
                      <w:rFonts w:hint="eastAsia" w:ascii="仿宋_GB2312" w:eastAsia="仿宋_GB2312"/>
                      <w:sz w:val="32"/>
                      <w:szCs w:val="32"/>
                    </w:rPr>
                    <w:t>年硕士研究生招生复试工作，保证招生工作公正与公平，进一步考察考生的综合素质和能力，提高研究生入学质量，现根据《兰州财经大学20</w:t>
                  </w:r>
                  <w:r>
                    <w:rPr>
                      <w:rFonts w:hint="eastAsia" w:ascii="仿宋_GB2312" w:eastAsia="仿宋_GB2312"/>
                      <w:sz w:val="32"/>
                      <w:szCs w:val="32"/>
                      <w:lang w:val="en-US" w:eastAsia="zh-CN"/>
                    </w:rPr>
                    <w:t>21</w:t>
                  </w:r>
                  <w:r>
                    <w:rPr>
                      <w:rFonts w:hint="eastAsia" w:ascii="仿宋_GB2312" w:eastAsia="仿宋_GB2312"/>
                      <w:sz w:val="32"/>
                      <w:szCs w:val="32"/>
                    </w:rPr>
                    <w:t>年硕士研究生复试办法》，制订艺术学院20</w:t>
                  </w:r>
                  <w:r>
                    <w:rPr>
                      <w:rFonts w:hint="eastAsia" w:ascii="仿宋_GB2312" w:eastAsia="仿宋_GB2312"/>
                      <w:sz w:val="32"/>
                      <w:szCs w:val="32"/>
                      <w:lang w:val="en-US" w:eastAsia="zh-CN"/>
                    </w:rPr>
                    <w:t>21</w:t>
                  </w:r>
                  <w:r>
                    <w:rPr>
                      <w:rFonts w:hint="eastAsia" w:ascii="仿宋_GB2312" w:eastAsia="仿宋_GB2312"/>
                      <w:sz w:val="32"/>
                      <w:szCs w:val="32"/>
                    </w:rPr>
                    <w:t>年硕士研究生招生复试实施细则。具体如下：</w:t>
                  </w:r>
                </w:p>
                <w:p>
                  <w:pPr>
                    <w:widowControl/>
                    <w:spacing w:line="360" w:lineRule="auto"/>
                    <w:jc w:val="left"/>
                    <w:rPr>
                      <w:rFonts w:cs="宋体" w:asciiTheme="minorEastAsia" w:hAnsiTheme="minorEastAsia"/>
                      <w:kern w:val="0"/>
                      <w:sz w:val="28"/>
                      <w:szCs w:val="28"/>
                    </w:rPr>
                  </w:pPr>
                  <w:r>
                    <w:rPr>
                      <w:rFonts w:hint="eastAsia" w:cs="宋体" w:asciiTheme="minorEastAsia" w:hAnsiTheme="minorEastAsia"/>
                      <w:b/>
                      <w:bCs/>
                      <w:kern w:val="0"/>
                      <w:sz w:val="28"/>
                      <w:szCs w:val="28"/>
                    </w:rPr>
                    <w:t> </w:t>
                  </w:r>
                  <w:r>
                    <w:rPr>
                      <w:rFonts w:hint="eastAsia" w:ascii="仿宋_GB2312" w:hAnsi="黑体" w:eastAsia="仿宋_GB2312" w:cs="黑体"/>
                      <w:b/>
                      <w:sz w:val="32"/>
                      <w:szCs w:val="32"/>
                    </w:rPr>
                    <w:t xml:space="preserve">  一、复试工作的组织</w:t>
                  </w:r>
                </w:p>
                <w:p>
                  <w:pPr>
                    <w:widowControl/>
                    <w:spacing w:line="360" w:lineRule="auto"/>
                    <w:ind w:firstLine="290"/>
                    <w:jc w:val="left"/>
                    <w:rPr>
                      <w:rFonts w:cs="宋体" w:asciiTheme="minorEastAsia" w:hAnsiTheme="minorEastAsia"/>
                      <w:kern w:val="0"/>
                      <w:sz w:val="28"/>
                      <w:szCs w:val="28"/>
                    </w:rPr>
                  </w:pPr>
                  <w:r>
                    <w:rPr>
                      <w:rFonts w:hint="eastAsia" w:cs="宋体" w:asciiTheme="minorEastAsia" w:hAnsiTheme="minorEastAsia"/>
                      <w:kern w:val="0"/>
                      <w:sz w:val="28"/>
                      <w:szCs w:val="28"/>
                    </w:rPr>
                    <w:t xml:space="preserve"> </w:t>
                  </w:r>
                  <w:r>
                    <w:rPr>
                      <w:rFonts w:hint="eastAsia" w:ascii="仿宋_GB2312" w:eastAsia="仿宋_GB2312"/>
                      <w:sz w:val="32"/>
                      <w:szCs w:val="32"/>
                    </w:rPr>
                    <w:t xml:space="preserve"> 我院成立复试领导小组和复试工作小组。复试领导小组负责制定我院复试工作具体方案并组织实施，指导复试工作小组进行相应考核工作；复试工作小组负责确定考生面试的具体内容、评分标准及程序，并具体落实。复试工作小组由至少5名本专业教授或副教授组成，并设立组长一名。复试小组成员要求业务水平好、责任心强、公平公正。</w:t>
                  </w:r>
                </w:p>
                <w:p>
                  <w:pPr>
                    <w:ind w:firstLine="562" w:firstLineChars="200"/>
                    <w:rPr>
                      <w:rFonts w:hint="eastAsia" w:ascii="仿宋_GB2312" w:hAnsi="黑体" w:eastAsia="仿宋_GB2312" w:cs="黑体"/>
                      <w:b/>
                      <w:sz w:val="32"/>
                      <w:szCs w:val="32"/>
                    </w:rPr>
                  </w:pPr>
                  <w:r>
                    <w:rPr>
                      <w:rFonts w:hint="eastAsia" w:cs="宋体" w:asciiTheme="minorEastAsia" w:hAnsiTheme="minorEastAsia"/>
                      <w:b/>
                      <w:bCs/>
                      <w:kern w:val="0"/>
                      <w:sz w:val="28"/>
                      <w:szCs w:val="28"/>
                    </w:rPr>
                    <w:t> </w:t>
                  </w:r>
                  <w:r>
                    <w:rPr>
                      <w:rFonts w:hint="eastAsia" w:ascii="仿宋_GB2312" w:hAnsi="黑体" w:eastAsia="仿宋_GB2312" w:cs="黑体"/>
                      <w:b/>
                      <w:sz w:val="32"/>
                      <w:szCs w:val="32"/>
                    </w:rPr>
                    <w:t>二、复试方式及时间安排</w:t>
                  </w:r>
                </w:p>
                <w:p>
                  <w:pPr>
                    <w:ind w:firstLine="640" w:firstLineChars="200"/>
                    <w:rPr>
                      <w:rFonts w:hint="eastAsia" w:ascii="仿宋_GB2312" w:eastAsia="仿宋_GB2312"/>
                      <w:sz w:val="32"/>
                      <w:szCs w:val="32"/>
                    </w:rPr>
                  </w:pPr>
                  <w:r>
                    <w:rPr>
                      <w:rFonts w:hint="eastAsia" w:ascii="仿宋_GB2312" w:eastAsia="仿宋_GB2312"/>
                      <w:sz w:val="32"/>
                      <w:szCs w:val="32"/>
                    </w:rPr>
                    <w:t>1</w:t>
                  </w:r>
                  <w:r>
                    <w:rPr>
                      <w:rFonts w:ascii="仿宋_GB2312" w:eastAsia="仿宋_GB2312"/>
                      <w:sz w:val="32"/>
                      <w:szCs w:val="32"/>
                    </w:rPr>
                    <w:t>.</w:t>
                  </w:r>
                  <w:r>
                    <w:rPr>
                      <w:rFonts w:hint="eastAsia" w:ascii="仿宋_GB2312" w:eastAsia="仿宋_GB2312"/>
                      <w:sz w:val="32"/>
                      <w:szCs w:val="32"/>
                    </w:rPr>
                    <w:t>复试方式：</w:t>
                  </w:r>
                </w:p>
                <w:p>
                  <w:pPr>
                    <w:ind w:firstLine="640" w:firstLineChars="200"/>
                    <w:rPr>
                      <w:rFonts w:hint="eastAsia" w:ascii="仿宋_GB2312" w:eastAsia="仿宋_GB2312"/>
                      <w:sz w:val="32"/>
                      <w:szCs w:val="32"/>
                    </w:rPr>
                  </w:pPr>
                  <w:r>
                    <w:rPr>
                      <w:rFonts w:hint="eastAsia" w:ascii="仿宋_GB2312" w:eastAsia="仿宋_GB2312"/>
                      <w:sz w:val="32"/>
                      <w:szCs w:val="32"/>
                    </w:rPr>
                    <w:t>主要采取网络远程复试方式。</w:t>
                  </w:r>
                </w:p>
                <w:p>
                  <w:pPr>
                    <w:ind w:firstLine="640" w:firstLineChars="200"/>
                    <w:rPr>
                      <w:rFonts w:hint="eastAsia" w:ascii="仿宋_GB2312" w:eastAsia="仿宋_GB2312"/>
                      <w:sz w:val="32"/>
                      <w:szCs w:val="32"/>
                    </w:rPr>
                  </w:pPr>
                  <w:r>
                    <w:rPr>
                      <w:rFonts w:hint="eastAsia" w:ascii="仿宋_GB2312" w:eastAsia="仿宋_GB2312"/>
                      <w:sz w:val="32"/>
                      <w:szCs w:val="32"/>
                    </w:rPr>
                    <w:t>2</w:t>
                  </w:r>
                  <w:r>
                    <w:rPr>
                      <w:rFonts w:ascii="仿宋_GB2312" w:eastAsia="仿宋_GB2312"/>
                      <w:sz w:val="32"/>
                      <w:szCs w:val="32"/>
                    </w:rPr>
                    <w:t>.</w:t>
                  </w:r>
                  <w:r>
                    <w:rPr>
                      <w:rFonts w:hint="eastAsia" w:ascii="仿宋_GB2312" w:eastAsia="仿宋_GB2312"/>
                      <w:sz w:val="32"/>
                      <w:szCs w:val="32"/>
                    </w:rPr>
                    <w:t>复试时间</w:t>
                  </w:r>
                </w:p>
                <w:p>
                  <w:pPr>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2021年3月30日(周二）上午8:30—12:30  下午2:00—6:00</w:t>
                  </w:r>
                </w:p>
                <w:p>
                  <w:pPr>
                    <w:ind w:firstLine="643" w:firstLineChars="200"/>
                    <w:rPr>
                      <w:rFonts w:hint="eastAsia" w:ascii="仿宋_GB2312" w:hAnsi="黑体" w:eastAsia="仿宋_GB2312" w:cs="黑体"/>
                      <w:b/>
                      <w:sz w:val="32"/>
                      <w:szCs w:val="32"/>
                    </w:rPr>
                  </w:pPr>
                  <w:r>
                    <w:rPr>
                      <w:rFonts w:hint="eastAsia" w:ascii="仿宋_GB2312" w:hAnsi="黑体" w:eastAsia="仿宋_GB2312" w:cs="黑体"/>
                      <w:b/>
                      <w:sz w:val="32"/>
                      <w:szCs w:val="32"/>
                      <w:lang w:eastAsia="zh-CN"/>
                    </w:rPr>
                    <w:t>三</w:t>
                  </w:r>
                  <w:r>
                    <w:rPr>
                      <w:rFonts w:hint="eastAsia" w:ascii="仿宋_GB2312" w:hAnsi="黑体" w:eastAsia="仿宋_GB2312" w:cs="黑体"/>
                      <w:b/>
                      <w:sz w:val="32"/>
                      <w:szCs w:val="32"/>
                    </w:rPr>
                    <w:t>、复试内容及形式</w:t>
                  </w:r>
                </w:p>
                <w:p>
                  <w:pPr>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（一）专业综合能力复试内容及形式</w:t>
                  </w:r>
                </w:p>
                <w:p>
                  <w:pPr>
                    <w:ind w:firstLine="640" w:firstLineChars="200"/>
                    <w:rPr>
                      <w:rFonts w:hint="eastAsia" w:ascii="仿宋_GB2312" w:eastAsia="仿宋_GB2312"/>
                      <w:sz w:val="32"/>
                      <w:szCs w:val="32"/>
                      <w:lang w:eastAsia="zh-CN"/>
                    </w:rPr>
                  </w:pPr>
                  <w:r>
                    <w:rPr>
                      <w:rFonts w:hint="eastAsia" w:ascii="仿宋_GB2312" w:eastAsia="仿宋_GB2312"/>
                      <w:sz w:val="32"/>
                      <w:szCs w:val="32"/>
                    </w:rPr>
                    <w:t>1.</w:t>
                  </w:r>
                  <w:r>
                    <w:rPr>
                      <w:rFonts w:hint="eastAsia" w:ascii="仿宋_GB2312" w:eastAsia="仿宋_GB2312"/>
                      <w:sz w:val="32"/>
                      <w:szCs w:val="32"/>
                      <w:lang w:eastAsia="zh-CN"/>
                    </w:rPr>
                    <w:t>复试内容</w:t>
                  </w:r>
                </w:p>
                <w:p>
                  <w:pPr>
                    <w:ind w:firstLine="640" w:firstLineChars="200"/>
                    <w:rPr>
                      <w:rFonts w:hint="default" w:ascii="仿宋_GB2312" w:eastAsia="仿宋_GB2312"/>
                      <w:sz w:val="32"/>
                      <w:szCs w:val="32"/>
                      <w:lang w:val="en-US" w:eastAsia="zh-CN"/>
                    </w:rPr>
                  </w:pPr>
                  <w:r>
                    <w:rPr>
                      <w:rFonts w:hint="eastAsia" w:ascii="仿宋_GB2312" w:eastAsia="仿宋_GB2312"/>
                      <w:sz w:val="32"/>
                      <w:szCs w:val="32"/>
                      <w:lang w:eastAsia="zh-CN"/>
                    </w:rPr>
                    <w:t>（</w:t>
                  </w:r>
                  <w:r>
                    <w:rPr>
                      <w:rFonts w:hint="eastAsia" w:ascii="仿宋_GB2312" w:eastAsia="仿宋_GB2312"/>
                      <w:sz w:val="32"/>
                      <w:szCs w:val="32"/>
                      <w:lang w:val="en-US" w:eastAsia="zh-CN"/>
                    </w:rPr>
                    <w:t>1</w:t>
                  </w:r>
                  <w:r>
                    <w:rPr>
                      <w:rFonts w:hint="eastAsia" w:ascii="仿宋_GB2312" w:eastAsia="仿宋_GB2312"/>
                      <w:sz w:val="32"/>
                      <w:szCs w:val="32"/>
                      <w:lang w:eastAsia="zh-CN"/>
                    </w:rPr>
                    <w:t>）原定</w:t>
                  </w:r>
                  <w:r>
                    <w:rPr>
                      <w:rFonts w:hint="eastAsia" w:ascii="仿宋_GB2312" w:eastAsia="仿宋_GB2312"/>
                      <w:sz w:val="32"/>
                      <w:szCs w:val="32"/>
                      <w:lang w:val="en-US" w:eastAsia="zh-CN"/>
                    </w:rPr>
                    <w:t>笔试内容</w:t>
                  </w:r>
                </w:p>
                <w:p>
                  <w:pPr>
                    <w:ind w:firstLine="640" w:firstLineChars="200"/>
                    <w:rPr>
                      <w:rFonts w:hint="eastAsia" w:ascii="仿宋_GB2312" w:eastAsia="仿宋_GB2312"/>
                      <w:sz w:val="32"/>
                      <w:szCs w:val="32"/>
                      <w:lang w:eastAsia="zh-CN"/>
                    </w:rPr>
                  </w:pPr>
                  <w:r>
                    <w:rPr>
                      <w:rFonts w:hint="eastAsia" w:ascii="仿宋_GB2312" w:eastAsia="仿宋_GB2312"/>
                      <w:sz w:val="32"/>
                      <w:szCs w:val="32"/>
                    </w:rPr>
                    <w:t>中国设计史，内容包括中国设计历史发展规律、各个时代的特征及基本内容，以及综合运用中国设计史基本知识分析相关问题的能力。</w:t>
                  </w:r>
                  <w:r>
                    <w:rPr>
                      <w:rFonts w:hint="eastAsia" w:ascii="仿宋_GB2312" w:eastAsia="仿宋_GB2312"/>
                      <w:sz w:val="32"/>
                      <w:szCs w:val="32"/>
                      <w:lang w:eastAsia="zh-CN"/>
                    </w:rPr>
                    <w:t>（详细参照复试考试大纲）</w:t>
                  </w:r>
                </w:p>
                <w:p>
                  <w:pPr>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（2）</w:t>
                  </w:r>
                  <w:r>
                    <w:rPr>
                      <w:rFonts w:hint="eastAsia" w:ascii="仿宋_GB2312" w:eastAsia="仿宋_GB2312"/>
                      <w:sz w:val="32"/>
                      <w:szCs w:val="32"/>
                    </w:rPr>
                    <w:t>综合</w:t>
                  </w:r>
                  <w:r>
                    <w:rPr>
                      <w:rFonts w:hint="eastAsia" w:ascii="仿宋_GB2312" w:eastAsia="仿宋_GB2312"/>
                      <w:sz w:val="32"/>
                      <w:szCs w:val="32"/>
                      <w:lang w:eastAsia="zh-CN"/>
                    </w:rPr>
                    <w:t>能力</w:t>
                  </w:r>
                </w:p>
                <w:p>
                  <w:pPr>
                    <w:ind w:firstLine="640" w:firstLineChars="200"/>
                    <w:rPr>
                      <w:rFonts w:hint="eastAsia" w:ascii="仿宋_GB2312" w:eastAsia="仿宋_GB2312"/>
                      <w:sz w:val="32"/>
                      <w:szCs w:val="32"/>
                      <w:lang w:eastAsia="zh-CN"/>
                    </w:rPr>
                  </w:pPr>
                  <w:r>
                    <w:rPr>
                      <w:rFonts w:hint="eastAsia" w:ascii="仿宋_GB2312" w:eastAsia="仿宋_GB2312"/>
                      <w:sz w:val="32"/>
                      <w:szCs w:val="32"/>
                    </w:rPr>
                    <w:t>主要</w:t>
                  </w:r>
                  <w:r>
                    <w:rPr>
                      <w:rFonts w:hint="eastAsia" w:ascii="仿宋_GB2312" w:eastAsia="仿宋_GB2312"/>
                      <w:sz w:val="32"/>
                      <w:szCs w:val="32"/>
                      <w:lang w:val="en-US" w:eastAsia="zh-CN"/>
                    </w:rPr>
                    <w:t>包括本学科（专业）理论知识的掌握情况；大学阶段学习情况及成绩</w:t>
                  </w:r>
                  <w:r>
                    <w:rPr>
                      <w:rFonts w:hint="eastAsia" w:ascii="仿宋_GB2312" w:eastAsia="仿宋_GB2312"/>
                      <w:sz w:val="32"/>
                      <w:szCs w:val="32"/>
                    </w:rPr>
                    <w:t>；</w:t>
                  </w:r>
                  <w:r>
                    <w:rPr>
                      <w:rFonts w:hint="eastAsia" w:ascii="仿宋_GB2312" w:eastAsia="仿宋_GB2312"/>
                      <w:sz w:val="32"/>
                      <w:szCs w:val="32"/>
                      <w:lang w:val="en-US" w:eastAsia="zh-CN"/>
                    </w:rPr>
                    <w:t>利用所学知识发现问题、分析问题、解决问题的能力；</w:t>
                  </w:r>
                  <w:r>
                    <w:rPr>
                      <w:rFonts w:hint="eastAsia" w:ascii="仿宋_GB2312" w:eastAsia="仿宋_GB2312"/>
                      <w:sz w:val="32"/>
                      <w:szCs w:val="32"/>
                    </w:rPr>
                    <w:t>对</w:t>
                  </w:r>
                  <w:r>
                    <w:rPr>
                      <w:rFonts w:hint="eastAsia" w:ascii="仿宋_GB2312" w:eastAsia="仿宋_GB2312"/>
                      <w:sz w:val="32"/>
                      <w:szCs w:val="32"/>
                      <w:lang w:val="en-US" w:eastAsia="zh-CN"/>
                    </w:rPr>
                    <w:t>本学科</w:t>
                  </w:r>
                  <w:r>
                    <w:rPr>
                      <w:rFonts w:hint="eastAsia" w:ascii="仿宋_GB2312" w:eastAsia="仿宋_GB2312"/>
                      <w:sz w:val="32"/>
                      <w:szCs w:val="32"/>
                    </w:rPr>
                    <w:t>发展动态的了解，以及在本专业</w:t>
                  </w:r>
                  <w:r>
                    <w:rPr>
                      <w:rFonts w:hint="eastAsia" w:ascii="仿宋_GB2312" w:eastAsia="仿宋_GB2312"/>
                      <w:sz w:val="32"/>
                      <w:szCs w:val="32"/>
                      <w:lang w:val="en-US" w:eastAsia="zh-CN"/>
                    </w:rPr>
                    <w:t>领域</w:t>
                  </w:r>
                  <w:r>
                    <w:rPr>
                      <w:rFonts w:hint="eastAsia" w:ascii="仿宋_GB2312" w:eastAsia="仿宋_GB2312"/>
                      <w:sz w:val="32"/>
                      <w:szCs w:val="32"/>
                    </w:rPr>
                    <w:t>发展的潜力</w:t>
                  </w:r>
                  <w:r>
                    <w:rPr>
                      <w:rFonts w:hint="eastAsia" w:ascii="仿宋_GB2312" w:eastAsia="仿宋_GB2312"/>
                      <w:sz w:val="32"/>
                      <w:szCs w:val="32"/>
                      <w:lang w:eastAsia="zh-CN"/>
                    </w:rPr>
                    <w:t>；</w:t>
                  </w:r>
                  <w:r>
                    <w:rPr>
                      <w:rFonts w:hint="eastAsia" w:ascii="仿宋_GB2312" w:eastAsia="仿宋_GB2312"/>
                      <w:sz w:val="32"/>
                      <w:szCs w:val="32"/>
                      <w:lang w:val="en-US" w:eastAsia="zh-CN"/>
                    </w:rPr>
                    <w:t>创新精神和创新能力；</w:t>
                  </w:r>
                  <w:r>
                    <w:rPr>
                      <w:rFonts w:hint="eastAsia" w:ascii="仿宋_GB2312" w:eastAsia="仿宋_GB2312"/>
                      <w:sz w:val="32"/>
                      <w:szCs w:val="32"/>
                    </w:rPr>
                    <w:t>本学科（专业）以外的学习、科研、社会实践（学生社团、社会活动、志愿服务等）或实际工作表现等方面的情况；事业心、责任感、纪律性、协作性</w:t>
                  </w:r>
                  <w:r>
                    <w:rPr>
                      <w:rFonts w:hint="eastAsia" w:ascii="仿宋_GB2312" w:eastAsia="仿宋_GB2312"/>
                      <w:sz w:val="32"/>
                      <w:szCs w:val="32"/>
                      <w:lang w:eastAsia="zh-CN"/>
                    </w:rPr>
                    <w:t>；</w:t>
                  </w:r>
                  <w:r>
                    <w:rPr>
                      <w:rFonts w:hint="eastAsia" w:ascii="仿宋_GB2312" w:eastAsia="仿宋_GB2312"/>
                      <w:sz w:val="32"/>
                      <w:szCs w:val="32"/>
                    </w:rPr>
                    <w:t>人文素养、</w:t>
                  </w:r>
                  <w:r>
                    <w:rPr>
                      <w:rFonts w:hint="eastAsia" w:ascii="仿宋_GB2312" w:eastAsia="仿宋_GB2312"/>
                      <w:sz w:val="32"/>
                      <w:szCs w:val="32"/>
                      <w:lang w:val="en-US" w:eastAsia="zh-CN"/>
                    </w:rPr>
                    <w:t>心理健康、表达能力、</w:t>
                  </w:r>
                  <w:r>
                    <w:rPr>
                      <w:rFonts w:hint="eastAsia" w:ascii="仿宋_GB2312" w:eastAsia="仿宋_GB2312"/>
                      <w:sz w:val="32"/>
                      <w:szCs w:val="32"/>
                    </w:rPr>
                    <w:t>举止</w:t>
                  </w:r>
                  <w:r>
                    <w:rPr>
                      <w:rFonts w:hint="eastAsia" w:ascii="仿宋_GB2312" w:eastAsia="仿宋_GB2312"/>
                      <w:sz w:val="32"/>
                      <w:szCs w:val="32"/>
                      <w:lang w:val="en-US" w:eastAsia="zh-CN"/>
                    </w:rPr>
                    <w:t>及仪态</w:t>
                  </w:r>
                  <w:r>
                    <w:rPr>
                      <w:rFonts w:hint="eastAsia" w:ascii="仿宋_GB2312" w:eastAsia="仿宋_GB2312"/>
                      <w:sz w:val="32"/>
                      <w:szCs w:val="32"/>
                    </w:rPr>
                    <w:t>等</w:t>
                  </w:r>
                  <w:r>
                    <w:rPr>
                      <w:rFonts w:hint="eastAsia" w:ascii="仿宋_GB2312" w:eastAsia="仿宋_GB2312"/>
                      <w:sz w:val="32"/>
                      <w:szCs w:val="32"/>
                      <w:lang w:eastAsia="zh-CN"/>
                    </w:rPr>
                    <w:t>。</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2.复试</w:t>
                  </w:r>
                  <w:r>
                    <w:rPr>
                      <w:rFonts w:hint="eastAsia" w:ascii="仿宋_GB2312" w:eastAsia="仿宋_GB2312"/>
                      <w:sz w:val="32"/>
                      <w:szCs w:val="32"/>
                    </w:rPr>
                    <w:t>形式</w:t>
                  </w:r>
                </w:p>
                <w:p>
                  <w:pPr>
                    <w:ind w:firstLine="640" w:firstLineChars="200"/>
                    <w:rPr>
                      <w:rFonts w:hint="eastAsia" w:ascii="仿宋_GB2312" w:eastAsia="仿宋_GB2312"/>
                      <w:sz w:val="32"/>
                      <w:szCs w:val="32"/>
                    </w:rPr>
                  </w:pPr>
                  <w:r>
                    <w:rPr>
                      <w:rFonts w:hint="eastAsia" w:ascii="仿宋_GB2312" w:eastAsia="仿宋_GB2312"/>
                      <w:sz w:val="32"/>
                      <w:szCs w:val="32"/>
                    </w:rPr>
                    <w:t>面试</w:t>
                  </w:r>
                  <w:r>
                    <w:rPr>
                      <w:rFonts w:hint="eastAsia" w:ascii="仿宋_GB2312" w:eastAsia="仿宋_GB2312"/>
                      <w:sz w:val="32"/>
                      <w:szCs w:val="32"/>
                      <w:lang w:val="en-US" w:eastAsia="zh-CN"/>
                    </w:rPr>
                    <w:t>抽题回答及</w:t>
                  </w:r>
                  <w:r>
                    <w:rPr>
                      <w:rFonts w:hint="eastAsia" w:ascii="仿宋_GB2312" w:eastAsia="仿宋_GB2312"/>
                      <w:sz w:val="32"/>
                      <w:szCs w:val="32"/>
                    </w:rPr>
                    <w:t>问答</w:t>
                  </w:r>
                </w:p>
                <w:p>
                  <w:pPr>
                    <w:ind w:firstLine="640" w:firstLineChars="200"/>
                    <w:rPr>
                      <w:rFonts w:hint="eastAsia" w:ascii="仿宋_GB2312" w:eastAsia="仿宋_GB2312"/>
                      <w:sz w:val="32"/>
                      <w:szCs w:val="32"/>
                      <w:lang w:eastAsia="zh-CN"/>
                    </w:rPr>
                  </w:pPr>
                  <w:r>
                    <w:rPr>
                      <w:rFonts w:hint="eastAsia" w:ascii="仿宋_GB2312" w:eastAsia="仿宋_GB2312"/>
                      <w:sz w:val="32"/>
                      <w:szCs w:val="32"/>
                    </w:rPr>
                    <w:t>面试程序：</w:t>
                  </w:r>
                  <w:r>
                    <w:rPr>
                      <w:rFonts w:hint="eastAsia" w:ascii="仿宋_GB2312" w:eastAsia="仿宋_GB2312"/>
                      <w:sz w:val="32"/>
                      <w:szCs w:val="32"/>
                      <w:lang w:val="en-US" w:eastAsia="zh-CN"/>
                    </w:rPr>
                    <w:t>面试考生由候考官根据随机排序邀请进入候考区，检测机位及周围环境，等待邀请进入考场，考生进入考场后</w:t>
                  </w:r>
                  <w:r>
                    <w:rPr>
                      <w:rFonts w:hint="eastAsia" w:ascii="仿宋_GB2312" w:eastAsia="仿宋_GB2312"/>
                      <w:sz w:val="32"/>
                      <w:szCs w:val="32"/>
                    </w:rPr>
                    <w:t>复试小组须核对考生准考证及身份证信息</w:t>
                  </w:r>
                  <w:r>
                    <w:rPr>
                      <w:rFonts w:hint="eastAsia" w:ascii="仿宋_GB2312" w:eastAsia="仿宋_GB2312"/>
                      <w:sz w:val="32"/>
                      <w:szCs w:val="32"/>
                      <w:lang w:eastAsia="zh-CN"/>
                    </w:rPr>
                    <w:t>。</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考生首先进行自我介绍，一般包括学习经历、所学专业、外语水平、工作背景、科研工作及成果、报考本专业的动机等；</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考生抽取题签并作答，老师不做任何提示；</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根据老师的提问进行回答。</w:t>
                  </w:r>
                </w:p>
                <w:p>
                  <w:pPr>
                    <w:ind w:firstLine="640" w:firstLineChars="200"/>
                    <w:rPr>
                      <w:rFonts w:hint="eastAsia" w:ascii="仿宋_GB2312" w:eastAsia="仿宋_GB2312"/>
                      <w:sz w:val="32"/>
                      <w:szCs w:val="32"/>
                    </w:rPr>
                  </w:pPr>
                  <w:r>
                    <w:rPr>
                      <w:rFonts w:hint="eastAsia" w:ascii="仿宋_GB2312" w:eastAsia="仿宋_GB2312"/>
                      <w:sz w:val="32"/>
                      <w:szCs w:val="32"/>
                    </w:rPr>
                    <w:t>面试小组组长指定记录员做好面试记录，综合面试不少于</w:t>
                  </w:r>
                  <w:r>
                    <w:rPr>
                      <w:rFonts w:hint="eastAsia" w:ascii="仿宋_GB2312" w:eastAsia="仿宋_GB2312"/>
                      <w:sz w:val="32"/>
                      <w:szCs w:val="32"/>
                      <w:lang w:val="en-US" w:eastAsia="zh-CN"/>
                    </w:rPr>
                    <w:t>15</w:t>
                  </w:r>
                  <w:r>
                    <w:rPr>
                      <w:rFonts w:hint="eastAsia" w:ascii="仿宋_GB2312" w:eastAsia="仿宋_GB2312"/>
                      <w:sz w:val="32"/>
                      <w:szCs w:val="32"/>
                    </w:rPr>
                    <w:t>分钟，满分为100分，由5位及以上主考教师当场独立打分的平均值即为考生所得分。</w:t>
                  </w:r>
                </w:p>
                <w:p>
                  <w:pPr>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（二）</w:t>
                  </w:r>
                  <w:r>
                    <w:rPr>
                      <w:rFonts w:hint="eastAsia" w:ascii="仿宋_GB2312" w:eastAsia="仿宋_GB2312"/>
                      <w:sz w:val="32"/>
                      <w:szCs w:val="32"/>
                    </w:rPr>
                    <w:t>外语听说能力</w:t>
                  </w:r>
                  <w:r>
                    <w:rPr>
                      <w:rFonts w:hint="eastAsia" w:ascii="仿宋_GB2312" w:eastAsia="仿宋_GB2312"/>
                      <w:sz w:val="32"/>
                      <w:szCs w:val="32"/>
                      <w:lang w:eastAsia="zh-CN"/>
                    </w:rPr>
                    <w:t>复试内容及形式</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lang w:eastAsia="zh-CN"/>
                    </w:rPr>
                    <w:t>复试</w:t>
                  </w:r>
                  <w:r>
                    <w:rPr>
                      <w:rFonts w:hint="eastAsia" w:ascii="仿宋_GB2312" w:eastAsia="仿宋_GB2312"/>
                      <w:sz w:val="32"/>
                      <w:szCs w:val="32"/>
                    </w:rPr>
                    <w:t>内容：外语听说能力</w:t>
                  </w:r>
                  <w:r>
                    <w:rPr>
                      <w:rFonts w:hint="eastAsia" w:ascii="仿宋_GB2312" w:eastAsia="仿宋_GB2312"/>
                      <w:sz w:val="32"/>
                      <w:szCs w:val="32"/>
                      <w:lang w:eastAsia="zh-CN"/>
                    </w:rPr>
                    <w:t>，</w:t>
                  </w:r>
                  <w:r>
                    <w:rPr>
                      <w:rFonts w:hint="eastAsia" w:ascii="仿宋_GB2312" w:eastAsia="仿宋_GB2312"/>
                      <w:sz w:val="32"/>
                      <w:szCs w:val="32"/>
                    </w:rPr>
                    <w:t>重点测试考生是否基本掌握外语工具，是否具备基本听说能力。</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lang w:eastAsia="zh-CN"/>
                    </w:rPr>
                    <w:t>复试</w:t>
                  </w:r>
                  <w:r>
                    <w:rPr>
                      <w:rFonts w:hint="eastAsia" w:ascii="仿宋_GB2312" w:eastAsia="仿宋_GB2312"/>
                      <w:sz w:val="32"/>
                      <w:szCs w:val="32"/>
                    </w:rPr>
                    <w:t>形式：面试问答，测试不少于</w:t>
                  </w:r>
                  <w:r>
                    <w:rPr>
                      <w:rFonts w:hint="eastAsia" w:ascii="仿宋_GB2312" w:eastAsia="仿宋_GB2312"/>
                      <w:sz w:val="32"/>
                      <w:szCs w:val="32"/>
                      <w:lang w:val="en-US" w:eastAsia="zh-CN"/>
                    </w:rPr>
                    <w:t>5</w:t>
                  </w:r>
                  <w:r>
                    <w:rPr>
                      <w:rFonts w:hint="eastAsia" w:ascii="仿宋_GB2312" w:eastAsia="仿宋_GB2312"/>
                      <w:sz w:val="32"/>
                      <w:szCs w:val="32"/>
                    </w:rPr>
                    <w:t>分钟，满分为100分，由外语学院组织实施。</w:t>
                  </w:r>
                </w:p>
                <w:p>
                  <w:pPr>
                    <w:ind w:firstLine="480" w:firstLineChars="150"/>
                    <w:rPr>
                      <w:rFonts w:hint="eastAsia" w:ascii="仿宋_GB2312" w:eastAsia="仿宋_GB2312"/>
                      <w:sz w:val="32"/>
                      <w:szCs w:val="32"/>
                    </w:rPr>
                  </w:pPr>
                  <w:r>
                    <w:rPr>
                      <w:rFonts w:hint="eastAsia" w:ascii="仿宋_GB2312" w:eastAsia="仿宋_GB2312"/>
                      <w:sz w:val="32"/>
                      <w:szCs w:val="32"/>
                    </w:rPr>
                    <w:t>（三）思想政治素质和道德品质考核</w:t>
                  </w:r>
                  <w:r>
                    <w:rPr>
                      <w:rFonts w:hint="eastAsia" w:ascii="仿宋_GB2312" w:eastAsia="仿宋_GB2312"/>
                      <w:sz w:val="32"/>
                      <w:szCs w:val="32"/>
                      <w:lang w:eastAsia="zh-CN"/>
                    </w:rPr>
                    <w:t>，</w:t>
                  </w:r>
                  <w:r>
                    <w:rPr>
                      <w:rFonts w:hint="eastAsia" w:ascii="仿宋_GB2312" w:eastAsia="仿宋_GB2312"/>
                      <w:sz w:val="32"/>
                      <w:szCs w:val="32"/>
                    </w:rPr>
                    <w:t>从政治态度、理想信念、社会责任、法制观念等几个方面对考生进行考核，当场给出是否合格评价。</w:t>
                  </w:r>
                </w:p>
                <w:p>
                  <w:pPr>
                    <w:ind w:firstLine="482" w:firstLineChars="150"/>
                    <w:rPr>
                      <w:rFonts w:hint="eastAsia" w:ascii="仿宋_GB2312" w:eastAsia="仿宋_GB2312"/>
                      <w:b/>
                      <w:bCs/>
                      <w:sz w:val="32"/>
                      <w:szCs w:val="32"/>
                    </w:rPr>
                  </w:pPr>
                  <w:r>
                    <w:rPr>
                      <w:rFonts w:hint="eastAsia" w:ascii="仿宋_GB2312" w:eastAsia="仿宋_GB2312"/>
                      <w:b/>
                      <w:bCs/>
                      <w:sz w:val="32"/>
                      <w:szCs w:val="32"/>
                      <w:lang w:eastAsia="zh-CN"/>
                    </w:rPr>
                    <w:t>四</w:t>
                  </w:r>
                  <w:r>
                    <w:rPr>
                      <w:rFonts w:hint="eastAsia" w:ascii="仿宋_GB2312" w:eastAsia="仿宋_GB2312"/>
                      <w:b/>
                      <w:bCs/>
                      <w:sz w:val="32"/>
                      <w:szCs w:val="32"/>
                    </w:rPr>
                    <w:t>、复试要求</w:t>
                  </w:r>
                </w:p>
                <w:p>
                  <w:pPr>
                    <w:ind w:firstLine="480" w:firstLineChars="150"/>
                    <w:rPr>
                      <w:rFonts w:hint="default" w:ascii="仿宋_GB2312" w:eastAsia="仿宋_GB2312"/>
                      <w:sz w:val="32"/>
                      <w:szCs w:val="32"/>
                      <w:lang w:val="en-US" w:eastAsia="zh-CN"/>
                    </w:rPr>
                  </w:pPr>
                  <w:r>
                    <w:rPr>
                      <w:rFonts w:hint="eastAsia" w:ascii="仿宋_GB2312" w:eastAsia="仿宋_GB2312"/>
                      <w:sz w:val="32"/>
                      <w:szCs w:val="32"/>
                      <w:lang w:val="en-US" w:eastAsia="zh-CN"/>
                    </w:rPr>
                    <w:t>考生需在规定的时间内按照要求在远程复试软件上提交相关材料</w:t>
                  </w:r>
                  <w:r>
                    <w:rPr>
                      <w:rFonts w:hint="eastAsia" w:ascii="仿宋_GB2312" w:eastAsia="仿宋_GB2312"/>
                      <w:sz w:val="32"/>
                      <w:szCs w:val="32"/>
                      <w:lang w:eastAsia="zh-CN"/>
                    </w:rPr>
                    <w:t>，</w:t>
                  </w:r>
                  <w:r>
                    <w:rPr>
                      <w:rFonts w:hint="eastAsia" w:ascii="仿宋_GB2312" w:eastAsia="仿宋_GB2312"/>
                      <w:sz w:val="32"/>
                      <w:szCs w:val="32"/>
                      <w:lang w:val="en-US" w:eastAsia="zh-CN"/>
                    </w:rPr>
                    <w:t>含初试</w:t>
                  </w:r>
                  <w:r>
                    <w:rPr>
                      <w:rFonts w:hint="eastAsia" w:ascii="仿宋_GB2312" w:eastAsia="仿宋_GB2312"/>
                      <w:sz w:val="32"/>
                      <w:szCs w:val="32"/>
                    </w:rPr>
                    <w:t>准考证</w:t>
                  </w:r>
                  <w:r>
                    <w:rPr>
                      <w:rFonts w:hint="eastAsia" w:ascii="仿宋_GB2312" w:eastAsia="仿宋_GB2312"/>
                      <w:sz w:val="32"/>
                      <w:szCs w:val="32"/>
                      <w:lang w:eastAsia="zh-CN"/>
                    </w:rPr>
                    <w:t>、</w:t>
                  </w:r>
                  <w:r>
                    <w:rPr>
                      <w:rFonts w:hint="eastAsia" w:ascii="仿宋_GB2312" w:eastAsia="仿宋_GB2312"/>
                      <w:sz w:val="32"/>
                      <w:szCs w:val="32"/>
                      <w:lang w:val="en-US" w:eastAsia="zh-CN"/>
                    </w:rPr>
                    <w:t>有效</w:t>
                  </w:r>
                  <w:r>
                    <w:rPr>
                      <w:rFonts w:hint="eastAsia" w:ascii="仿宋_GB2312" w:eastAsia="仿宋_GB2312"/>
                      <w:sz w:val="32"/>
                      <w:szCs w:val="32"/>
                    </w:rPr>
                    <w:t>身份证</w:t>
                  </w:r>
                  <w:r>
                    <w:rPr>
                      <w:rFonts w:hint="eastAsia" w:ascii="仿宋_GB2312" w:eastAsia="仿宋_GB2312"/>
                      <w:sz w:val="32"/>
                      <w:szCs w:val="32"/>
                      <w:lang w:eastAsia="zh-CN"/>
                    </w:rPr>
                    <w:t>、</w:t>
                  </w:r>
                  <w:r>
                    <w:rPr>
                      <w:rFonts w:hint="eastAsia" w:ascii="仿宋_GB2312" w:eastAsia="仿宋_GB2312"/>
                      <w:sz w:val="32"/>
                      <w:szCs w:val="32"/>
                      <w:lang w:val="en-US" w:eastAsia="zh-CN"/>
                    </w:rPr>
                    <w:t>往届生提供《教育部学历证书电子注册备案表》、应届生提供《教育部学籍在线认证报告》、本科阶段成绩单、政审表以及其他补充材料等。</w:t>
                  </w:r>
                </w:p>
                <w:p>
                  <w:pPr>
                    <w:ind w:firstLine="482" w:firstLineChars="150"/>
                    <w:rPr>
                      <w:rFonts w:hint="eastAsia" w:ascii="仿宋_GB2312" w:eastAsia="仿宋_GB2312"/>
                      <w:b/>
                      <w:bCs/>
                      <w:sz w:val="32"/>
                      <w:szCs w:val="32"/>
                    </w:rPr>
                  </w:pPr>
                  <w:r>
                    <w:rPr>
                      <w:rFonts w:hint="eastAsia" w:ascii="仿宋_GB2312" w:eastAsia="仿宋_GB2312"/>
                      <w:b/>
                      <w:bCs/>
                      <w:sz w:val="32"/>
                      <w:szCs w:val="32"/>
                    </w:rPr>
                    <w:t>五、复试规则</w:t>
                  </w:r>
                </w:p>
                <w:p>
                  <w:pPr>
                    <w:ind w:firstLine="480" w:firstLineChars="150"/>
                    <w:rPr>
                      <w:rFonts w:hint="eastAsia" w:ascii="仿宋_GB2312" w:eastAsia="仿宋_GB2312"/>
                      <w:sz w:val="32"/>
                      <w:szCs w:val="32"/>
                    </w:rPr>
                  </w:pPr>
                  <w:r>
                    <w:rPr>
                      <w:rFonts w:hint="eastAsia" w:ascii="仿宋_GB2312" w:eastAsia="仿宋_GB2312"/>
                      <w:sz w:val="32"/>
                      <w:szCs w:val="32"/>
                    </w:rPr>
                    <w:t>（一）综合面试与外语听说能力测试同时进行，</w:t>
                  </w:r>
                  <w:r>
                    <w:rPr>
                      <w:rFonts w:hint="eastAsia" w:ascii="仿宋_GB2312" w:eastAsia="仿宋_GB2312"/>
                      <w:sz w:val="32"/>
                      <w:szCs w:val="32"/>
                      <w:lang w:val="en-US" w:eastAsia="zh-CN"/>
                    </w:rPr>
                    <w:t>电脑随机抽号排序进行复试</w:t>
                  </w:r>
                  <w:r>
                    <w:rPr>
                      <w:rFonts w:hint="eastAsia" w:ascii="仿宋_GB2312" w:eastAsia="仿宋_GB2312"/>
                      <w:sz w:val="32"/>
                      <w:szCs w:val="32"/>
                    </w:rPr>
                    <w:t>。</w:t>
                  </w:r>
                </w:p>
                <w:p>
                  <w:pPr>
                    <w:ind w:firstLine="480" w:firstLineChars="150"/>
                    <w:rPr>
                      <w:rFonts w:hint="eastAsia" w:ascii="仿宋_GB2312" w:eastAsia="仿宋_GB2312"/>
                      <w:sz w:val="32"/>
                      <w:szCs w:val="32"/>
                    </w:rPr>
                  </w:pPr>
                  <w:r>
                    <w:rPr>
                      <w:rFonts w:hint="eastAsia" w:ascii="仿宋_GB2312" w:eastAsia="仿宋_GB2312"/>
                      <w:sz w:val="32"/>
                      <w:szCs w:val="32"/>
                    </w:rPr>
                    <w:t>（二）综合素质面试与外语听说能力测试内容包括抽题或主考教师现场出题。</w:t>
                  </w:r>
                </w:p>
                <w:p>
                  <w:pPr>
                    <w:ind w:firstLine="480" w:firstLineChars="150"/>
                    <w:rPr>
                      <w:rFonts w:hint="eastAsia" w:ascii="仿宋_GB2312" w:eastAsia="仿宋_GB2312"/>
                      <w:sz w:val="32"/>
                      <w:szCs w:val="32"/>
                    </w:rPr>
                  </w:pPr>
                  <w:r>
                    <w:rPr>
                      <w:rFonts w:hint="eastAsia" w:ascii="仿宋_GB2312" w:eastAsia="仿宋_GB2312"/>
                      <w:sz w:val="32"/>
                      <w:szCs w:val="32"/>
                    </w:rPr>
                    <w:t>（三）具体评分内容：</w:t>
                  </w:r>
                </w:p>
                <w:p>
                  <w:pPr>
                    <w:ind w:firstLine="480" w:firstLineChars="150"/>
                    <w:rPr>
                      <w:rFonts w:hint="eastAsia" w:ascii="仿宋_GB2312" w:eastAsia="仿宋_GB2312"/>
                      <w:sz w:val="32"/>
                      <w:szCs w:val="32"/>
                      <w:lang w:val="en-US" w:eastAsia="zh-CN"/>
                    </w:rPr>
                  </w:pPr>
                  <w:r>
                    <w:rPr>
                      <w:rFonts w:hint="eastAsia" w:ascii="仿宋_GB2312" w:eastAsia="仿宋_GB2312"/>
                      <w:sz w:val="32"/>
                      <w:szCs w:val="32"/>
                    </w:rPr>
                    <w:t>1.</w:t>
                  </w:r>
                  <w:r>
                    <w:rPr>
                      <w:rFonts w:hint="eastAsia" w:ascii="仿宋_GB2312" w:eastAsia="仿宋_GB2312"/>
                      <w:sz w:val="32"/>
                      <w:szCs w:val="32"/>
                      <w:lang w:eastAsia="zh-CN"/>
                    </w:rPr>
                    <w:t>中国设计史知识</w:t>
                  </w:r>
                  <w:r>
                    <w:rPr>
                      <w:rFonts w:hint="eastAsia" w:ascii="仿宋_GB2312" w:eastAsia="仿宋_GB2312"/>
                      <w:sz w:val="32"/>
                      <w:szCs w:val="32"/>
                      <w:lang w:val="en-US" w:eastAsia="zh-CN"/>
                    </w:rPr>
                    <w:t>5</w:t>
                  </w:r>
                  <w:r>
                    <w:rPr>
                      <w:rFonts w:hint="eastAsia" w:ascii="仿宋_GB2312" w:eastAsia="仿宋_GB2312"/>
                      <w:sz w:val="32"/>
                      <w:szCs w:val="32"/>
                    </w:rPr>
                    <w:t>0%</w:t>
                  </w:r>
                  <w:r>
                    <w:rPr>
                      <w:rFonts w:hint="eastAsia" w:ascii="仿宋_GB2312" w:eastAsia="仿宋_GB2312"/>
                      <w:sz w:val="32"/>
                      <w:szCs w:val="32"/>
                      <w:lang w:eastAsia="zh-CN"/>
                    </w:rPr>
                    <w:t>（</w:t>
                  </w:r>
                  <w:r>
                    <w:rPr>
                      <w:rFonts w:hint="eastAsia" w:ascii="仿宋_GB2312" w:eastAsia="仿宋_GB2312"/>
                      <w:sz w:val="32"/>
                      <w:szCs w:val="32"/>
                      <w:lang w:val="en-US" w:eastAsia="zh-CN"/>
                    </w:rPr>
                    <w:t>主要包括对中国古代设计史知识掌握熟练，观点正确，表述清楚</w:t>
                  </w:r>
                  <w:r>
                    <w:rPr>
                      <w:rFonts w:hint="eastAsia" w:ascii="仿宋_GB2312" w:eastAsia="仿宋_GB2312"/>
                      <w:sz w:val="32"/>
                      <w:szCs w:val="32"/>
                      <w:lang w:eastAsia="zh-CN"/>
                    </w:rPr>
                    <w:t>）</w:t>
                  </w:r>
                  <w:r>
                    <w:rPr>
                      <w:rFonts w:hint="eastAsia" w:ascii="仿宋_GB2312" w:eastAsia="仿宋_GB2312"/>
                      <w:sz w:val="32"/>
                      <w:szCs w:val="32"/>
                      <w:lang w:val="en-US" w:eastAsia="zh-CN"/>
                    </w:rPr>
                    <w:t>。</w:t>
                  </w:r>
                </w:p>
                <w:p>
                  <w:pPr>
                    <w:ind w:firstLine="480" w:firstLineChars="150"/>
                    <w:rPr>
                      <w:rFonts w:hint="eastAsia" w:ascii="仿宋_GB2312" w:eastAsia="仿宋_GB2312"/>
                      <w:sz w:val="32"/>
                      <w:szCs w:val="32"/>
                      <w:lang w:eastAsia="zh-CN"/>
                    </w:rPr>
                  </w:pPr>
                  <w:r>
                    <w:rPr>
                      <w:rFonts w:hint="eastAsia" w:ascii="仿宋_GB2312" w:eastAsia="仿宋_GB2312"/>
                      <w:sz w:val="32"/>
                      <w:szCs w:val="32"/>
                      <w:lang w:val="en-US" w:eastAsia="zh-CN"/>
                    </w:rPr>
                    <w:t>2.综合素质考察：</w:t>
                  </w:r>
                  <w:r>
                    <w:rPr>
                      <w:rFonts w:hint="eastAsia" w:ascii="仿宋_GB2312" w:eastAsia="仿宋_GB2312"/>
                      <w:sz w:val="32"/>
                      <w:szCs w:val="32"/>
                      <w:lang w:eastAsia="zh-CN"/>
                    </w:rPr>
                    <w:t>（1）专业素养20%（主要考察考生对专业基本常识的了解情况，发现、分析、解决问题的能力及在本专业领域发展的潜力等）；（2）语言表达</w:t>
                  </w:r>
                  <w:r>
                    <w:rPr>
                      <w:rFonts w:hint="eastAsia" w:ascii="仿宋_GB2312" w:eastAsia="仿宋_GB2312"/>
                      <w:sz w:val="32"/>
                      <w:szCs w:val="32"/>
                      <w:lang w:val="en-US" w:eastAsia="zh-CN"/>
                    </w:rPr>
                    <w:t>1</w:t>
                  </w:r>
                  <w:r>
                    <w:rPr>
                      <w:rFonts w:hint="eastAsia" w:ascii="仿宋_GB2312" w:eastAsia="仿宋_GB2312"/>
                      <w:sz w:val="32"/>
                      <w:szCs w:val="32"/>
                      <w:lang w:eastAsia="zh-CN"/>
                    </w:rPr>
                    <w:t>0%（主要考察考生语言组织能力，回答问题的条理性，语言表达的准确性，举止礼仪等）（3）思维应变</w:t>
                  </w:r>
                  <w:r>
                    <w:rPr>
                      <w:rFonts w:hint="eastAsia" w:ascii="仿宋_GB2312" w:eastAsia="仿宋_GB2312"/>
                      <w:sz w:val="32"/>
                      <w:szCs w:val="32"/>
                      <w:lang w:val="en-US" w:eastAsia="zh-CN"/>
                    </w:rPr>
                    <w:t>1</w:t>
                  </w:r>
                  <w:r>
                    <w:rPr>
                      <w:rFonts w:hint="eastAsia" w:ascii="仿宋_GB2312" w:eastAsia="仿宋_GB2312"/>
                      <w:sz w:val="32"/>
                      <w:szCs w:val="32"/>
                      <w:lang w:eastAsia="zh-CN"/>
                    </w:rPr>
                    <w:t>0%（主要考察考生的分析判断能力，逻辑思维能力，思路周密程度及心理素质等）；（4）其它能力</w:t>
                  </w:r>
                  <w:r>
                    <w:rPr>
                      <w:rFonts w:hint="eastAsia" w:ascii="仿宋_GB2312" w:eastAsia="仿宋_GB2312"/>
                      <w:sz w:val="32"/>
                      <w:szCs w:val="32"/>
                      <w:lang w:val="en-US" w:eastAsia="zh-CN"/>
                    </w:rPr>
                    <w:t>1</w:t>
                  </w:r>
                  <w:r>
                    <w:rPr>
                      <w:rFonts w:hint="eastAsia" w:ascii="仿宋_GB2312" w:eastAsia="仿宋_GB2312"/>
                      <w:sz w:val="32"/>
                      <w:szCs w:val="32"/>
                      <w:lang w:eastAsia="zh-CN"/>
                    </w:rPr>
                    <w:t>0%（主要考察考生的学习精神、事业心、责任感、创新精神、创新能力、科学研究的态度等）。共计100分。</w:t>
                  </w:r>
                </w:p>
                <w:p>
                  <w:pPr>
                    <w:ind w:firstLine="480" w:firstLineChars="150"/>
                    <w:rPr>
                      <w:rFonts w:hint="eastAsia" w:ascii="仿宋_GB2312" w:eastAsia="仿宋_GB2312"/>
                      <w:sz w:val="32"/>
                      <w:szCs w:val="32"/>
                      <w:lang w:eastAsia="zh-CN"/>
                    </w:rPr>
                  </w:pPr>
                  <w:r>
                    <w:rPr>
                      <w:rFonts w:hint="eastAsia" w:ascii="仿宋_GB2312" w:eastAsia="仿宋_GB2312"/>
                      <w:sz w:val="32"/>
                      <w:szCs w:val="32"/>
                      <w:lang w:eastAsia="zh-CN"/>
                    </w:rPr>
                    <w:t>2.外语听说能力测试评分内容：分口语得分和听力得分两部分。</w:t>
                  </w:r>
                </w:p>
                <w:p>
                  <w:pPr>
                    <w:ind w:firstLine="480" w:firstLineChars="150"/>
                    <w:rPr>
                      <w:rFonts w:hint="eastAsia" w:ascii="仿宋_GB2312" w:eastAsia="仿宋_GB2312"/>
                      <w:sz w:val="32"/>
                      <w:szCs w:val="32"/>
                      <w:lang w:eastAsia="zh-CN"/>
                    </w:rPr>
                  </w:pPr>
                  <w:r>
                    <w:rPr>
                      <w:rFonts w:hint="eastAsia" w:ascii="仿宋_GB2312" w:eastAsia="仿宋_GB2312"/>
                      <w:sz w:val="32"/>
                      <w:szCs w:val="32"/>
                      <w:lang w:eastAsia="zh-CN"/>
                    </w:rPr>
                    <w:t>（四）初试与复试成绩权重</w:t>
                  </w:r>
                </w:p>
                <w:p>
                  <w:pPr>
                    <w:ind w:firstLine="480" w:firstLineChars="150"/>
                    <w:rPr>
                      <w:rFonts w:hint="eastAsia" w:ascii="仿宋_GB2312" w:eastAsia="仿宋_GB2312"/>
                      <w:sz w:val="32"/>
                      <w:szCs w:val="32"/>
                      <w:lang w:eastAsia="zh-CN"/>
                    </w:rPr>
                  </w:pPr>
                  <w:r>
                    <w:rPr>
                      <w:rFonts w:hint="eastAsia" w:ascii="仿宋_GB2312" w:eastAsia="仿宋_GB2312"/>
                      <w:sz w:val="32"/>
                      <w:szCs w:val="32"/>
                      <w:lang w:eastAsia="zh-CN"/>
                    </w:rPr>
                    <w:t>录取成绩=初试总成绩/5×70﹪+复试成绩×30﹪</w:t>
                  </w:r>
                </w:p>
                <w:p>
                  <w:pPr>
                    <w:ind w:firstLine="480" w:firstLineChars="150"/>
                    <w:rPr>
                      <w:rFonts w:hint="eastAsia" w:ascii="仿宋_GB2312" w:eastAsia="仿宋_GB2312"/>
                      <w:sz w:val="32"/>
                      <w:szCs w:val="32"/>
                    </w:rPr>
                  </w:pPr>
                  <w:r>
                    <w:rPr>
                      <w:rFonts w:hint="eastAsia" w:ascii="仿宋_GB2312" w:eastAsia="仿宋_GB2312"/>
                      <w:sz w:val="32"/>
                      <w:szCs w:val="32"/>
                      <w:lang w:eastAsia="zh-CN"/>
                    </w:rPr>
                    <w:t>其中，复试成绩=专业</w:t>
                  </w:r>
                  <w:r>
                    <w:rPr>
                      <w:rFonts w:hint="eastAsia" w:ascii="仿宋_GB2312" w:eastAsia="仿宋_GB2312"/>
                      <w:sz w:val="32"/>
                      <w:szCs w:val="32"/>
                      <w:lang w:val="en-US" w:eastAsia="zh-CN"/>
                    </w:rPr>
                    <w:t>综合能力</w:t>
                  </w:r>
                  <w:r>
                    <w:rPr>
                      <w:rFonts w:hint="eastAsia" w:ascii="仿宋_GB2312" w:eastAsia="仿宋_GB2312"/>
                      <w:sz w:val="32"/>
                      <w:szCs w:val="32"/>
                      <w:lang w:eastAsia="zh-CN"/>
                    </w:rPr>
                    <w:t>成绩×</w:t>
                  </w:r>
                  <w:r>
                    <w:rPr>
                      <w:rFonts w:hint="eastAsia" w:ascii="仿宋_GB2312" w:eastAsia="仿宋_GB2312"/>
                      <w:sz w:val="32"/>
                      <w:szCs w:val="32"/>
                      <w:lang w:val="en-US" w:eastAsia="zh-CN"/>
                    </w:rPr>
                    <w:t>8</w:t>
                  </w:r>
                  <w:r>
                    <w:rPr>
                      <w:rFonts w:hint="eastAsia" w:ascii="仿宋_GB2312" w:eastAsia="仿宋_GB2312"/>
                      <w:sz w:val="32"/>
                      <w:szCs w:val="32"/>
                    </w:rPr>
                    <w:t>0﹪+英语测试成绩×20﹪</w:t>
                  </w:r>
                </w:p>
                <w:p>
                  <w:pPr>
                    <w:ind w:firstLine="480" w:firstLineChars="150"/>
                    <w:rPr>
                      <w:rFonts w:hint="eastAsia" w:ascii="仿宋_GB2312" w:eastAsia="仿宋_GB2312"/>
                      <w:sz w:val="32"/>
                      <w:szCs w:val="32"/>
                    </w:rPr>
                  </w:pPr>
                  <w:r>
                    <w:rPr>
                      <w:rFonts w:hint="eastAsia" w:ascii="仿宋_GB2312" w:eastAsia="仿宋_GB2312"/>
                      <w:sz w:val="32"/>
                      <w:szCs w:val="32"/>
                    </w:rPr>
                    <w:t>最终录取名单以上述成绩的排序结果为依据。专业综合</w:t>
                  </w:r>
                  <w:r>
                    <w:rPr>
                      <w:rFonts w:hint="eastAsia" w:ascii="仿宋_GB2312" w:eastAsia="仿宋_GB2312"/>
                      <w:sz w:val="32"/>
                      <w:szCs w:val="32"/>
                      <w:lang w:val="en-US" w:eastAsia="zh-CN"/>
                    </w:rPr>
                    <w:t>能力</w:t>
                  </w:r>
                  <w:r>
                    <w:rPr>
                      <w:rFonts w:hint="eastAsia" w:ascii="仿宋_GB2312" w:eastAsia="仿宋_GB2312"/>
                      <w:sz w:val="32"/>
                      <w:szCs w:val="32"/>
                    </w:rPr>
                    <w:t>成绩、英语测试成绩＜60分者均视为复试不合格，不参加排序，不予录取。</w:t>
                  </w:r>
                </w:p>
                <w:p>
                  <w:pPr>
                    <w:ind w:firstLine="480" w:firstLineChars="150"/>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b/>
                      <w:bCs/>
                      <w:sz w:val="32"/>
                      <w:szCs w:val="32"/>
                    </w:rPr>
                    <w:t xml:space="preserve"> 六、说明</w:t>
                  </w:r>
                </w:p>
                <w:p>
                  <w:pPr>
                    <w:ind w:firstLine="480" w:firstLineChars="150"/>
                    <w:rPr>
                      <w:rFonts w:hint="eastAsia" w:ascii="仿宋_GB2312" w:eastAsia="仿宋_GB2312"/>
                      <w:sz w:val="32"/>
                      <w:szCs w:val="32"/>
                    </w:rPr>
                  </w:pPr>
                  <w:r>
                    <w:rPr>
                      <w:rFonts w:hint="eastAsia" w:ascii="仿宋_GB2312" w:eastAsia="仿宋_GB2312"/>
                      <w:sz w:val="32"/>
                      <w:szCs w:val="32"/>
                    </w:rPr>
                    <w:t xml:space="preserve"> 本办法自公布之日起实施，本年度有效，由艺术学院研究生招生工作领导小组负责解释。</w:t>
                  </w:r>
                </w:p>
                <w:p>
                  <w:pPr>
                    <w:widowControl/>
                    <w:spacing w:line="360" w:lineRule="auto"/>
                    <w:ind w:firstLine="383"/>
                    <w:jc w:val="left"/>
                    <w:rPr>
                      <w:rFonts w:hint="eastAsia" w:cs="宋体" w:asciiTheme="minorEastAsia" w:hAnsiTheme="minorEastAsia"/>
                      <w:kern w:val="0"/>
                      <w:sz w:val="28"/>
                      <w:szCs w:val="28"/>
                    </w:rPr>
                  </w:pPr>
                </w:p>
                <w:p>
                  <w:pPr>
                    <w:widowControl/>
                    <w:spacing w:line="360" w:lineRule="auto"/>
                    <w:ind w:firstLine="383"/>
                    <w:jc w:val="left"/>
                    <w:rPr>
                      <w:rFonts w:hint="eastAsia" w:cs="宋体" w:asciiTheme="minorEastAsia" w:hAnsiTheme="minorEastAsia"/>
                      <w:kern w:val="0"/>
                      <w:sz w:val="28"/>
                      <w:szCs w:val="28"/>
                    </w:rPr>
                  </w:pPr>
                </w:p>
                <w:p>
                  <w:pPr>
                    <w:widowControl/>
                    <w:spacing w:line="360" w:lineRule="auto"/>
                    <w:ind w:firstLine="383"/>
                    <w:jc w:val="left"/>
                    <w:rPr>
                      <w:rFonts w:hint="eastAsia" w:cs="宋体" w:asciiTheme="minorEastAsia" w:hAnsiTheme="minorEastAsia"/>
                      <w:kern w:val="0"/>
                      <w:sz w:val="28"/>
                      <w:szCs w:val="28"/>
                    </w:rPr>
                  </w:pPr>
                  <w:r>
                    <w:rPr>
                      <w:rFonts w:hint="eastAsia" w:cs="宋体" w:asciiTheme="minorEastAsia" w:hAnsiTheme="minorEastAsia"/>
                      <w:kern w:val="0"/>
                      <w:sz w:val="28"/>
                      <w:szCs w:val="28"/>
                    </w:rPr>
                    <w:t xml:space="preserve"> </w:t>
                  </w:r>
                </w:p>
                <w:p>
                  <w:pPr>
                    <w:widowControl/>
                    <w:spacing w:line="360" w:lineRule="auto"/>
                    <w:ind w:firstLine="383"/>
                    <w:jc w:val="left"/>
                    <w:rPr>
                      <w:rFonts w:cs="宋体" w:asciiTheme="minorEastAsia" w:hAnsiTheme="minorEastAsia"/>
                      <w:kern w:val="0"/>
                      <w:sz w:val="28"/>
                      <w:szCs w:val="28"/>
                    </w:rPr>
                  </w:pPr>
                </w:p>
                <w:p>
                  <w:pPr>
                    <w:ind w:firstLine="420" w:firstLineChars="150"/>
                    <w:rPr>
                      <w:rFonts w:hint="eastAsia" w:ascii="仿宋_GB2312" w:eastAsia="仿宋_GB2312"/>
                      <w:sz w:val="32"/>
                      <w:szCs w:val="32"/>
                    </w:rPr>
                  </w:pPr>
                  <w:r>
                    <w:rPr>
                      <w:rFonts w:hint="eastAsia" w:cs="宋体" w:asciiTheme="minorEastAsia" w:hAnsiTheme="minorEastAsia"/>
                      <w:kern w:val="0"/>
                      <w:sz w:val="28"/>
                      <w:szCs w:val="28"/>
                    </w:rPr>
                    <w:t xml:space="preserve">                                  </w:t>
                  </w:r>
                  <w:r>
                    <w:rPr>
                      <w:rFonts w:hint="eastAsia" w:ascii="仿宋_GB2312" w:eastAsia="仿宋_GB2312"/>
                      <w:sz w:val="32"/>
                      <w:szCs w:val="32"/>
                    </w:rPr>
                    <w:t xml:space="preserve">    艺术学院</w:t>
                  </w:r>
                </w:p>
                <w:p>
                  <w:pPr>
                    <w:ind w:firstLine="480" w:firstLineChars="150"/>
                    <w:rPr>
                      <w:rFonts w:hint="eastAsia" w:ascii="仿宋_GB2312" w:eastAsia="仿宋_GB2312"/>
                      <w:sz w:val="32"/>
                      <w:szCs w:val="32"/>
                    </w:rPr>
                  </w:pPr>
                  <w:r>
                    <w:rPr>
                      <w:rFonts w:hint="eastAsia" w:ascii="仿宋_GB2312" w:eastAsia="仿宋_GB2312"/>
                      <w:sz w:val="32"/>
                      <w:szCs w:val="32"/>
                    </w:rPr>
                    <w:t xml:space="preserve">                              20</w:t>
                  </w:r>
                  <w:r>
                    <w:rPr>
                      <w:rFonts w:hint="eastAsia" w:ascii="仿宋_GB2312" w:eastAsia="仿宋_GB2312"/>
                      <w:sz w:val="32"/>
                      <w:szCs w:val="32"/>
                      <w:lang w:val="en-US" w:eastAsia="zh-CN"/>
                    </w:rPr>
                    <w:t>21</w:t>
                  </w:r>
                  <w:r>
                    <w:rPr>
                      <w:rFonts w:hint="eastAsia" w:ascii="仿宋_GB2312" w:eastAsia="仿宋_GB2312"/>
                      <w:sz w:val="32"/>
                      <w:szCs w:val="32"/>
                    </w:rPr>
                    <w:t>年</w:t>
                  </w:r>
                  <w:r>
                    <w:rPr>
                      <w:rFonts w:hint="eastAsia" w:ascii="仿宋_GB2312" w:eastAsia="仿宋_GB2312"/>
                      <w:sz w:val="32"/>
                      <w:szCs w:val="32"/>
                      <w:lang w:val="en-US" w:eastAsia="zh-CN"/>
                    </w:rPr>
                    <w:t>3</w:t>
                  </w:r>
                  <w:r>
                    <w:rPr>
                      <w:rFonts w:hint="eastAsia" w:ascii="仿宋_GB2312" w:eastAsia="仿宋_GB2312"/>
                      <w:sz w:val="32"/>
                      <w:szCs w:val="32"/>
                    </w:rPr>
                    <w:t>月2</w:t>
                  </w:r>
                  <w:r>
                    <w:rPr>
                      <w:rFonts w:hint="eastAsia" w:ascii="仿宋_GB2312" w:eastAsia="仿宋_GB2312"/>
                      <w:sz w:val="32"/>
                      <w:szCs w:val="32"/>
                      <w:lang w:val="en-US" w:eastAsia="zh-CN"/>
                    </w:rPr>
                    <w:t>4</w:t>
                  </w:r>
                  <w:r>
                    <w:rPr>
                      <w:rFonts w:hint="eastAsia" w:ascii="仿宋_GB2312" w:eastAsia="仿宋_GB2312"/>
                      <w:sz w:val="32"/>
                      <w:szCs w:val="32"/>
                    </w:rPr>
                    <w:t>日</w:t>
                  </w:r>
                </w:p>
                <w:p>
                  <w:pPr>
                    <w:widowControl/>
                    <w:spacing w:line="360" w:lineRule="auto"/>
                    <w:jc w:val="left"/>
                    <w:rPr>
                      <w:rFonts w:cs="宋体" w:asciiTheme="minorEastAsia" w:hAnsiTheme="minorEastAsia"/>
                      <w:b/>
                      <w:bCs/>
                      <w:color w:val="000000"/>
                      <w:kern w:val="0"/>
                      <w:sz w:val="28"/>
                      <w:szCs w:val="28"/>
                    </w:rPr>
                  </w:pPr>
                </w:p>
                <w:p>
                  <w:pPr>
                    <w:widowControl/>
                    <w:spacing w:line="360" w:lineRule="auto"/>
                    <w:jc w:val="left"/>
                    <w:rPr>
                      <w:rFonts w:cs="宋体" w:asciiTheme="minorEastAsia" w:hAnsiTheme="minorEastAsia"/>
                      <w:kern w:val="0"/>
                      <w:sz w:val="28"/>
                      <w:szCs w:val="28"/>
                    </w:rPr>
                  </w:pPr>
                </w:p>
                <w:p>
                  <w:pPr>
                    <w:widowControl/>
                    <w:spacing w:line="360" w:lineRule="auto"/>
                    <w:ind w:firstLine="290"/>
                    <w:jc w:val="right"/>
                    <w:rPr>
                      <w:rFonts w:cs="宋体" w:asciiTheme="minorEastAsia" w:hAnsiTheme="minorEastAsia"/>
                      <w:kern w:val="0"/>
                      <w:sz w:val="28"/>
                      <w:szCs w:val="28"/>
                    </w:rPr>
                  </w:pPr>
                  <w:r>
                    <w:rPr>
                      <w:rFonts w:cs="宋体" w:asciiTheme="minorEastAsia" w:hAnsiTheme="minorEastAsia"/>
                      <w:kern w:val="0"/>
                      <w:sz w:val="28"/>
                      <w:szCs w:val="28"/>
                    </w:rPr>
                    <w:t>  </w:t>
                  </w:r>
                </w:p>
                <w:p>
                  <w:pPr>
                    <w:widowControl/>
                    <w:spacing w:line="360" w:lineRule="auto"/>
                    <w:ind w:firstLine="290"/>
                    <w:jc w:val="right"/>
                    <w:rPr>
                      <w:rFonts w:cs="宋体" w:asciiTheme="minorEastAsia" w:hAnsiTheme="minorEastAsia"/>
                      <w:kern w:val="0"/>
                      <w:sz w:val="28"/>
                      <w:szCs w:val="28"/>
                    </w:rPr>
                  </w:pPr>
                </w:p>
              </w:tc>
            </w:tr>
          </w:tbl>
          <w:p>
            <w:pPr>
              <w:widowControl/>
              <w:wordWrap w:val="0"/>
              <w:spacing w:line="360" w:lineRule="auto"/>
              <w:jc w:val="left"/>
              <w:rPr>
                <w:rFonts w:cs="宋体" w:asciiTheme="minorEastAsia" w:hAnsiTheme="minorEastAsia"/>
                <w:color w:val="000000"/>
                <w:kern w:val="0"/>
                <w:sz w:val="28"/>
                <w:szCs w:val="28"/>
              </w:rPr>
            </w:pPr>
          </w:p>
        </w:tc>
      </w:tr>
    </w:tbl>
    <w:p>
      <w:pPr>
        <w:rPr>
          <w:rFonts w:asciiTheme="minorEastAsia" w:hAnsiTheme="minorEastAsia"/>
          <w:sz w:val="28"/>
          <w:szCs w:val="28"/>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0F3"/>
    <w:rsid w:val="000454D6"/>
    <w:rsid w:val="00084021"/>
    <w:rsid w:val="00121203"/>
    <w:rsid w:val="001364E0"/>
    <w:rsid w:val="001E44AB"/>
    <w:rsid w:val="00213AC4"/>
    <w:rsid w:val="002A07FF"/>
    <w:rsid w:val="002C0435"/>
    <w:rsid w:val="0034753F"/>
    <w:rsid w:val="003F13AB"/>
    <w:rsid w:val="00403AC5"/>
    <w:rsid w:val="00425BF2"/>
    <w:rsid w:val="005118EA"/>
    <w:rsid w:val="006B4A20"/>
    <w:rsid w:val="0076068C"/>
    <w:rsid w:val="00761DB2"/>
    <w:rsid w:val="0079142A"/>
    <w:rsid w:val="007B7D0E"/>
    <w:rsid w:val="007C4E40"/>
    <w:rsid w:val="00812B1D"/>
    <w:rsid w:val="00821275"/>
    <w:rsid w:val="00886F63"/>
    <w:rsid w:val="00917408"/>
    <w:rsid w:val="009828A6"/>
    <w:rsid w:val="00984071"/>
    <w:rsid w:val="009C5150"/>
    <w:rsid w:val="00A57431"/>
    <w:rsid w:val="00B2222E"/>
    <w:rsid w:val="00B472CD"/>
    <w:rsid w:val="00B52980"/>
    <w:rsid w:val="00BC0E45"/>
    <w:rsid w:val="00C058ED"/>
    <w:rsid w:val="00C67D06"/>
    <w:rsid w:val="00C710F3"/>
    <w:rsid w:val="00D44946"/>
    <w:rsid w:val="00DC5B2A"/>
    <w:rsid w:val="00E74AAE"/>
    <w:rsid w:val="00EC4C47"/>
    <w:rsid w:val="00F57512"/>
    <w:rsid w:val="00F73053"/>
    <w:rsid w:val="00FD78E2"/>
    <w:rsid w:val="00FE5F5E"/>
    <w:rsid w:val="05B05221"/>
    <w:rsid w:val="08587E09"/>
    <w:rsid w:val="0A1C0EDD"/>
    <w:rsid w:val="158F7B40"/>
    <w:rsid w:val="3B3F1D94"/>
    <w:rsid w:val="403403CE"/>
    <w:rsid w:val="40C4128F"/>
    <w:rsid w:val="54552612"/>
    <w:rsid w:val="5692114F"/>
    <w:rsid w:val="5B4A1926"/>
    <w:rsid w:val="5DF90FC2"/>
    <w:rsid w:val="62402590"/>
    <w:rsid w:val="65774437"/>
    <w:rsid w:val="6D2B7F59"/>
    <w:rsid w:val="6DE502C0"/>
    <w:rsid w:val="77C47D5C"/>
    <w:rsid w:val="78B53E8A"/>
    <w:rsid w:val="7AAB2BC7"/>
    <w:rsid w:val="7ABD2616"/>
    <w:rsid w:val="7D0709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3"/>
    <w:semiHidden/>
    <w:unhideWhenUsed/>
    <w:qFormat/>
    <w:uiPriority w:val="99"/>
    <w:pPr>
      <w:tabs>
        <w:tab w:val="center" w:pos="4153"/>
        <w:tab w:val="right" w:pos="8306"/>
      </w:tabs>
      <w:snapToGrid w:val="0"/>
      <w:jc w:val="left"/>
    </w:pPr>
    <w:rPr>
      <w:sz w:val="18"/>
      <w:szCs w:val="18"/>
    </w:rPr>
  </w:style>
  <w:style w:type="paragraph" w:styleId="3">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bCs/>
    </w:rPr>
  </w:style>
  <w:style w:type="character" w:styleId="7">
    <w:name w:val="Hyperlink"/>
    <w:basedOn w:val="5"/>
    <w:semiHidden/>
    <w:unhideWhenUsed/>
    <w:qFormat/>
    <w:uiPriority w:val="99"/>
    <w:rPr>
      <w:color w:val="0000FF"/>
      <w:u w:val="single"/>
    </w:rPr>
  </w:style>
  <w:style w:type="character" w:customStyle="1" w:styleId="8">
    <w:name w:val="article_title"/>
    <w:basedOn w:val="5"/>
    <w:qFormat/>
    <w:uiPriority w:val="0"/>
  </w:style>
  <w:style w:type="character" w:customStyle="1" w:styleId="9">
    <w:name w:val="article_publisher"/>
    <w:basedOn w:val="5"/>
    <w:qFormat/>
    <w:uiPriority w:val="0"/>
  </w:style>
  <w:style w:type="character" w:customStyle="1" w:styleId="10">
    <w:name w:val="apple-converted-space"/>
    <w:basedOn w:val="5"/>
    <w:qFormat/>
    <w:uiPriority w:val="0"/>
  </w:style>
  <w:style w:type="character" w:customStyle="1" w:styleId="11">
    <w:name w:val="wp_visitcount"/>
    <w:basedOn w:val="5"/>
    <w:qFormat/>
    <w:uiPriority w:val="0"/>
  </w:style>
  <w:style w:type="character" w:customStyle="1" w:styleId="12">
    <w:name w:val="页眉 Char"/>
    <w:basedOn w:val="5"/>
    <w:link w:val="3"/>
    <w:semiHidden/>
    <w:qFormat/>
    <w:uiPriority w:val="99"/>
    <w:rPr>
      <w:sz w:val="18"/>
      <w:szCs w:val="18"/>
    </w:rPr>
  </w:style>
  <w:style w:type="character" w:customStyle="1" w:styleId="13">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4</Pages>
  <Words>272</Words>
  <Characters>1556</Characters>
  <Lines>12</Lines>
  <Paragraphs>3</Paragraphs>
  <TotalTime>4</TotalTime>
  <ScaleCrop>false</ScaleCrop>
  <LinksUpToDate>false</LinksUpToDate>
  <CharactersWithSpaces>1825</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2019-03-27T06:49:00Z</dcterms:created>
  <dc:creator>lenovo</dc:creator>
  <cp:lastModifiedBy>NIU</cp:lastModifiedBy>
  <cp:lastPrinted>2020-05-26T23:11:00Z</cp:lastPrinted>
  <dcterms:modified xsi:type="dcterms:W3CDTF">2021-03-25T08:51:11Z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BC00ADBB0F064E9DB0623AB784487E57</vt:lpwstr>
  </property>
</Properties>
</file>